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340"/>
        <w:gridCol w:w="60"/>
        <w:gridCol w:w="40"/>
        <w:gridCol w:w="40"/>
        <w:gridCol w:w="180"/>
        <w:gridCol w:w="800"/>
        <w:gridCol w:w="40"/>
        <w:gridCol w:w="40"/>
        <w:gridCol w:w="220"/>
        <w:gridCol w:w="720"/>
        <w:gridCol w:w="280"/>
        <w:gridCol w:w="60"/>
        <w:gridCol w:w="40"/>
        <w:gridCol w:w="220"/>
        <w:gridCol w:w="220"/>
        <w:gridCol w:w="400"/>
        <w:gridCol w:w="80"/>
        <w:gridCol w:w="620"/>
        <w:gridCol w:w="300"/>
        <w:gridCol w:w="320"/>
        <w:gridCol w:w="340"/>
        <w:gridCol w:w="320"/>
        <w:gridCol w:w="2640"/>
        <w:gridCol w:w="880"/>
        <w:gridCol w:w="1300"/>
        <w:gridCol w:w="40"/>
        <w:gridCol w:w="180"/>
        <w:gridCol w:w="80"/>
        <w:gridCol w:w="60"/>
        <w:gridCol w:w="40"/>
        <w:gridCol w:w="20"/>
        <w:gridCol w:w="280"/>
        <w:gridCol w:w="400"/>
      </w:tblGrid>
      <w:tr w:rsidR="005744AD" w:rsidTr="00274938">
        <w:trPr>
          <w:trHeight w:hRule="exact" w:val="114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6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3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48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798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2977FA">
            <w:r>
              <w:rPr>
                <w:rFonts w:ascii="Verdana" w:eastAsia="Verdana" w:hAnsi="Verdana" w:cs="Verdana"/>
                <w:sz w:val="36"/>
              </w:rPr>
              <w:t>HÜSEYİN ÇAĞAN KILINÇ</w:t>
            </w:r>
          </w:p>
        </w:tc>
        <w:tc>
          <w:tcPr>
            <w:tcW w:w="8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3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40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798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2977FA">
            <w:r>
              <w:rPr>
                <w:rFonts w:ascii="Verdana" w:eastAsia="Verdana" w:hAnsi="Verdana" w:cs="Verdana"/>
                <w:sz w:val="28"/>
              </w:rPr>
              <w:t>ARAŞTIRMA GÖREVLİSİ</w:t>
            </w:r>
          </w:p>
        </w:tc>
        <w:tc>
          <w:tcPr>
            <w:tcW w:w="8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3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142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6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3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40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5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2977FA">
            <w:r>
              <w:rPr>
                <w:rFonts w:ascii="Verdana" w:eastAsia="Verdana" w:hAnsi="Verdana" w:cs="Verdana"/>
                <w:b/>
              </w:rPr>
              <w:t xml:space="preserve">E-Posta </w:t>
            </w:r>
            <w:proofErr w:type="spellStart"/>
            <w:r>
              <w:rPr>
                <w:rFonts w:ascii="Verdana" w:eastAsia="Verdana" w:hAnsi="Verdana" w:cs="Verdana"/>
                <w:b/>
              </w:rPr>
              <w:t>Adresi</w:t>
            </w:r>
            <w:proofErr w:type="spellEnd"/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2977FA">
            <w:r>
              <w:t>:</w:t>
            </w:r>
          </w:p>
        </w:tc>
        <w:tc>
          <w:tcPr>
            <w:tcW w:w="5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2977FA">
            <w:r>
              <w:rPr>
                <w:rFonts w:ascii="Verdana" w:eastAsia="Verdana" w:hAnsi="Verdana" w:cs="Verdana"/>
              </w:rPr>
              <w:t>cagankilinc@kilis.edu.tr</w:t>
            </w: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40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5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2977FA">
            <w:proofErr w:type="spellStart"/>
            <w:r>
              <w:rPr>
                <w:rFonts w:ascii="Verdana" w:eastAsia="Verdana" w:hAnsi="Verdana" w:cs="Verdana"/>
                <w:b/>
              </w:rPr>
              <w:t>Telefon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b/>
              </w:rPr>
              <w:t>İş</w:t>
            </w:r>
            <w:proofErr w:type="spellEnd"/>
            <w:r>
              <w:rPr>
                <w:rFonts w:ascii="Verdana" w:eastAsia="Verdana" w:hAnsi="Verdana" w:cs="Verdana"/>
                <w:b/>
              </w:rPr>
              <w:t>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2977FA">
            <w:r>
              <w:t>:</w:t>
            </w:r>
          </w:p>
        </w:tc>
        <w:tc>
          <w:tcPr>
            <w:tcW w:w="5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2977FA">
            <w:r>
              <w:rPr>
                <w:rFonts w:ascii="Verdana" w:eastAsia="Verdana" w:hAnsi="Verdana" w:cs="Verdana"/>
              </w:rPr>
              <w:t>3448162666-1828</w:t>
            </w: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40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5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2977FA">
            <w:proofErr w:type="spellStart"/>
            <w:r>
              <w:rPr>
                <w:rFonts w:ascii="Verdana" w:eastAsia="Verdana" w:hAnsi="Verdana" w:cs="Verdana"/>
                <w:b/>
              </w:rPr>
              <w:t>Telefon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 (Cep)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2977FA">
            <w:r>
              <w:t>:</w:t>
            </w:r>
          </w:p>
        </w:tc>
        <w:tc>
          <w:tcPr>
            <w:tcW w:w="5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5744AD"/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40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5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2977FA">
            <w:proofErr w:type="spellStart"/>
            <w:r>
              <w:rPr>
                <w:rFonts w:ascii="Verdana" w:eastAsia="Verdana" w:hAnsi="Verdana" w:cs="Verdana"/>
                <w:b/>
              </w:rPr>
              <w:t>Faks</w:t>
            </w:r>
            <w:proofErr w:type="spellEnd"/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2977FA">
            <w:r>
              <w:t>:</w:t>
            </w:r>
          </w:p>
        </w:tc>
        <w:tc>
          <w:tcPr>
            <w:tcW w:w="58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2977FA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40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5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2977FA">
            <w:proofErr w:type="spellStart"/>
            <w:r>
              <w:rPr>
                <w:rFonts w:ascii="Verdana" w:eastAsia="Verdana" w:hAnsi="Verdana" w:cs="Verdana"/>
                <w:b/>
              </w:rPr>
              <w:t>Adres</w:t>
            </w:r>
            <w:proofErr w:type="spellEnd"/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2977FA">
            <w:r>
              <w:t>:</w:t>
            </w:r>
          </w:p>
        </w:tc>
        <w:tc>
          <w:tcPr>
            <w:tcW w:w="58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2977FA">
            <w:proofErr w:type="spellStart"/>
            <w:r>
              <w:rPr>
                <w:rFonts w:ascii="Verdana" w:eastAsia="Verdana" w:hAnsi="Verdana" w:cs="Verdana"/>
                <w:sz w:val="18"/>
              </w:rPr>
              <w:t>Kilis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üniversitesi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mühendislik-mimarlık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fakültesi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inşaat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mühendisliği</w:t>
            </w:r>
            <w:proofErr w:type="spellEnd"/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64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58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8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6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3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20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6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3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40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528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2977FA"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Öğrenim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Bilgisi</w:t>
            </w:r>
            <w:proofErr w:type="spellEnd"/>
          </w:p>
        </w:tc>
        <w:tc>
          <w:tcPr>
            <w:tcW w:w="26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3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6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6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3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4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100" w:type="dxa"/>
            <w:gridSpan w:val="2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2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6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3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26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42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44AD" w:rsidRDefault="002977FA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Doktora</w:t>
            </w:r>
            <w:proofErr w:type="spellEnd"/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76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44AD" w:rsidRDefault="002977FA">
            <w:r>
              <w:rPr>
                <w:rFonts w:ascii="Verdana" w:eastAsia="Verdana" w:hAnsi="Verdana" w:cs="Verdana"/>
              </w:rPr>
              <w:t>HASAN KALYONCU ÜNİVERSİTESİ</w:t>
            </w: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22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4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764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2977FA">
            <w:r>
              <w:rPr>
                <w:rFonts w:ascii="Verdana" w:eastAsia="Verdana" w:hAnsi="Verdana" w:cs="Verdana"/>
                <w:sz w:val="16"/>
              </w:rPr>
              <w:t>FEN BİLİMLERİ ENSTİTÜSÜ/İNŞAAT MÜHENDİSLİĞİ (DR)</w:t>
            </w: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24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4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2977FA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2015</w:t>
            </w:r>
            <w:r w:rsidR="00D76082">
              <w:rPr>
                <w:rFonts w:ascii="Verdana" w:eastAsia="Verdana" w:hAnsi="Verdana" w:cs="Verdana"/>
                <w:sz w:val="16"/>
              </w:rPr>
              <w:t>-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764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4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6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3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4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100" w:type="dxa"/>
            <w:gridSpan w:val="2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2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6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3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26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42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44AD" w:rsidRDefault="002977FA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Yüksek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Lisans</w:t>
            </w:r>
            <w:proofErr w:type="spellEnd"/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76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44AD" w:rsidRDefault="002977FA">
            <w:r>
              <w:rPr>
                <w:rFonts w:ascii="Verdana" w:eastAsia="Verdana" w:hAnsi="Verdana" w:cs="Verdana"/>
              </w:rPr>
              <w:t>GAZİANTEP ÜNİVERSİTESİ</w:t>
            </w: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22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42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764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2977FA">
            <w:r>
              <w:rPr>
                <w:rFonts w:ascii="Verdana" w:eastAsia="Verdana" w:hAnsi="Verdana" w:cs="Verdana"/>
                <w:sz w:val="16"/>
              </w:rPr>
              <w:t>MÜHENDİSLİK FAKÜLTESİ/İNŞAAT MÜHENDİSLİĞİ BÖLÜMÜ (İNGİLİZCE)/HİDROLİK ANABİLİM DALI</w:t>
            </w: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24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4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2977FA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2013-2015</w:t>
            </w: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764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50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76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2977FA">
            <w:proofErr w:type="spellStart"/>
            <w:r>
              <w:rPr>
                <w:rFonts w:ascii="Verdana" w:eastAsia="Verdana" w:hAnsi="Verdana" w:cs="Verdana"/>
                <w:sz w:val="16"/>
              </w:rPr>
              <w:t>Tez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adı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: Supplying water from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göksu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basin to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gazi̇antep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in order to meet future drinking water demand  (2015)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Tez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Danışmanı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>:(MEHMET İSHAK YÜCE)</w:t>
            </w: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24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6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3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12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6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3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30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3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2977FA"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Görevler</w:t>
            </w:r>
            <w:proofErr w:type="spellEnd"/>
          </w:p>
        </w:tc>
        <w:tc>
          <w:tcPr>
            <w:tcW w:w="1000" w:type="dxa"/>
            <w:gridSpan w:val="3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6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3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2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6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3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4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100" w:type="dxa"/>
            <w:gridSpan w:val="2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40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44AD" w:rsidRDefault="002977FA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ARAŞTIRMA GÖREVLİSİ</w:t>
            </w:r>
          </w:p>
        </w:tc>
        <w:tc>
          <w:tcPr>
            <w:tcW w:w="774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4AD" w:rsidRDefault="002977FA">
            <w:r>
              <w:rPr>
                <w:rFonts w:ascii="Verdana" w:eastAsia="Verdana" w:hAnsi="Verdana" w:cs="Verdana"/>
                <w:sz w:val="18"/>
              </w:rPr>
              <w:t>KİLİS 7 ARALIK ÜNİVERSİTESİ/MÜHENDİSLİK-MİMARLIK FAKÜLTESİ/İNŞAAT MÜHENDİSLİĞİ BÖLÜMÜ)</w:t>
            </w: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28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2977FA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2013 </w:t>
            </w:r>
          </w:p>
        </w:tc>
        <w:tc>
          <w:tcPr>
            <w:tcW w:w="774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16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6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3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4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6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3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40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3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D76082" w:rsidP="00D76082"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Projeler</w:t>
            </w:r>
            <w:proofErr w:type="spellEnd"/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6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3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2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918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4AD" w:rsidRDefault="002977F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KİLİS İLİ MEVCUT SU KAYNAKLARI VE SU TÜKETİMİ,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Yükseköğretim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Kurumları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tarafından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destekli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bilimsel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araştırma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projesi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Araştırmacı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, 01/06/2016 - 01/09/2016 (ULUSAL) </w:t>
            </w:r>
          </w:p>
        </w:tc>
        <w:tc>
          <w:tcPr>
            <w:tcW w:w="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38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4AD" w:rsidRDefault="002977F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18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4AD" w:rsidRDefault="005744AD">
            <w:pPr>
              <w:pStyle w:val="EMPTYCELLSTYLE"/>
            </w:pPr>
          </w:p>
        </w:tc>
        <w:tc>
          <w:tcPr>
            <w:tcW w:w="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4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6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3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2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918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4AD" w:rsidRDefault="002977F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KİLİS İLİ MEVCUT ATIK SU SİSTEMİNİN HAVZA BOYUTUNDA İNCELENMESİ,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Yükseköğretim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Kurumları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tarafından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destekli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bilimsel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araştırma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projesi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Araştırmacı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, 15/08/2016 - 15/11/2016 (ULUSAL) </w:t>
            </w:r>
          </w:p>
        </w:tc>
        <w:tc>
          <w:tcPr>
            <w:tcW w:w="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60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1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4AD" w:rsidRDefault="002977F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18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4AD" w:rsidRDefault="005744AD">
            <w:pPr>
              <w:pStyle w:val="EMPTYCELLSTYLE"/>
            </w:pPr>
          </w:p>
        </w:tc>
        <w:tc>
          <w:tcPr>
            <w:tcW w:w="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8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6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3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20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6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3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40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0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2977FA"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İdari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Görevler</w:t>
            </w:r>
            <w:proofErr w:type="spellEnd"/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6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3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4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760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4AD" w:rsidRDefault="002977FA">
            <w:r>
              <w:rPr>
                <w:rFonts w:ascii="Verdana" w:eastAsia="Verdana" w:hAnsi="Verdana" w:cs="Verdana"/>
                <w:sz w:val="18"/>
              </w:rPr>
              <w:t>KİLİS 7 ARALIK ÜNİVERSİTESİ/MÜHENDİSLİK-MİMARLIK FAKÜLTESİ/İNŞAAT MÜHENDİSLİĞİ BÖLÜMÜ/HİDROLİK ANABİLİM DALI</w:t>
            </w: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46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9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4AD" w:rsidRDefault="002977FA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16"/>
              </w:rPr>
              <w:t>Mevlana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Değişim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Programı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Kurum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Koordinatörü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76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18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42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2977FA">
            <w:pPr>
              <w:jc w:val="center"/>
            </w:pPr>
            <w:r>
              <w:rPr>
                <w:sz w:val="16"/>
              </w:rPr>
              <w:t>2013</w:t>
            </w: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76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6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42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6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3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4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760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4AD" w:rsidRDefault="002977FA">
            <w:r>
              <w:rPr>
                <w:rFonts w:ascii="Verdana" w:eastAsia="Verdana" w:hAnsi="Verdana" w:cs="Verdana"/>
                <w:sz w:val="18"/>
              </w:rPr>
              <w:t>KİLİS 7 ARALIK ÜNİVERSİTESİ/MÜHENDİSLİK-MİMARLIK FAKÜLTESİ/İNŞAAT MÜHENDİSLİĞİ BÖLÜMÜ/HİDROLİK ANABİLİM DALI</w:t>
            </w: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46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9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4AD" w:rsidRDefault="002977FA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Erasmus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Koordinatörü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76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18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42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2977FA">
            <w:pPr>
              <w:jc w:val="center"/>
            </w:pPr>
            <w:r>
              <w:rPr>
                <w:sz w:val="16"/>
              </w:rPr>
              <w:t>2013</w:t>
            </w: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760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6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42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6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3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20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6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3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20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6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3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40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0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2977FA"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Eserler</w:t>
            </w:r>
            <w:proofErr w:type="spellEnd"/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6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3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42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1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2977FA"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Uluslararası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hakemli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dergilerde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yayımlanan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makaleler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:</w:t>
            </w: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2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90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2977F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ÖZTÜRK YUNUS,</w:t>
            </w:r>
            <w:r w:rsidR="00D76082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>KILINÇ HÜSEYİN ÇAĞAN (2016).  Future Water Demand of Gaziantep Province Using Population Forecasting Method.  International Jour</w:t>
            </w:r>
            <w:r w:rsidR="00274938">
              <w:rPr>
                <w:rFonts w:ascii="Verdana" w:eastAsia="Verdana" w:hAnsi="Verdana" w:cs="Verdana"/>
                <w:sz w:val="18"/>
              </w:rPr>
              <w:t>nal of Engineering Research</w:t>
            </w: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38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10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5744AD" w:rsidRDefault="002977F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2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90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24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6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3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2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6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3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40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3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6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8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2977FA">
            <w:pPr>
              <w:jc w:val="right"/>
            </w:pPr>
            <w:r>
              <w:t>1</w:t>
            </w: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400"/>
        </w:trPr>
        <w:tc>
          <w:tcPr>
            <w:tcW w:w="400" w:type="dxa"/>
          </w:tcPr>
          <w:p w:rsidR="005744AD" w:rsidRDefault="005744AD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020" w:type="dxa"/>
            <w:gridSpan w:val="8"/>
          </w:tcPr>
          <w:p w:rsidR="005744AD" w:rsidRDefault="005744AD">
            <w:pPr>
              <w:pStyle w:val="EMPTYCELLSTYLE"/>
            </w:pPr>
          </w:p>
        </w:tc>
        <w:tc>
          <w:tcPr>
            <w:tcW w:w="6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800" w:type="dxa"/>
            <w:gridSpan w:val="6"/>
          </w:tcPr>
          <w:p w:rsidR="005744AD" w:rsidRDefault="005744AD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20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020" w:type="dxa"/>
            <w:gridSpan w:val="8"/>
          </w:tcPr>
          <w:p w:rsidR="005744AD" w:rsidRDefault="005744AD">
            <w:pPr>
              <w:pStyle w:val="EMPTYCELLSTYLE"/>
            </w:pPr>
          </w:p>
        </w:tc>
        <w:tc>
          <w:tcPr>
            <w:tcW w:w="6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800" w:type="dxa"/>
            <w:gridSpan w:val="6"/>
          </w:tcPr>
          <w:p w:rsidR="005744AD" w:rsidRDefault="005744AD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42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01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5744AD">
            <w:bookmarkStart w:id="0" w:name="_GoBack"/>
            <w:bookmarkEnd w:id="0"/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8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020" w:type="dxa"/>
            <w:gridSpan w:val="8"/>
          </w:tcPr>
          <w:p w:rsidR="005744AD" w:rsidRDefault="005744AD">
            <w:pPr>
              <w:pStyle w:val="EMPTYCELLSTYLE"/>
            </w:pPr>
          </w:p>
        </w:tc>
        <w:tc>
          <w:tcPr>
            <w:tcW w:w="6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800" w:type="dxa"/>
            <w:gridSpan w:val="6"/>
          </w:tcPr>
          <w:p w:rsidR="005744AD" w:rsidRDefault="005744AD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2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90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2977F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MARAŞ MÜSLÜM MURAT,</w:t>
            </w:r>
            <w:r w:rsidR="00274938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>KILINÇ HÜSEYİN ÇAĞAN (2016).  Comparison on Repair and Strengthening Techniques for Unreinforced Masonry Structures.  International journal of Engineering Research and Application, 6(11), 1-5.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Yayın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No: 2926036)</w:t>
            </w: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38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10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5744AD" w:rsidRDefault="002977F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24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90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10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020" w:type="dxa"/>
            <w:gridSpan w:val="8"/>
          </w:tcPr>
          <w:p w:rsidR="005744AD" w:rsidRDefault="005744AD">
            <w:pPr>
              <w:pStyle w:val="EMPTYCELLSTYLE"/>
            </w:pPr>
          </w:p>
        </w:tc>
        <w:tc>
          <w:tcPr>
            <w:tcW w:w="6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800" w:type="dxa"/>
            <w:gridSpan w:val="6"/>
          </w:tcPr>
          <w:p w:rsidR="005744AD" w:rsidRDefault="005744AD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2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90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2977F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KILINÇ HÜSEYİN ÇAĞAN (2016).  Impacts of Global Warming and Climate Change on Drought.  IOSR Journal of Engineering (IOSRJEN), 6(02), 18-20.,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10.9790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Yayın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No: 2925993)</w:t>
            </w: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38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10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5744AD" w:rsidRDefault="002977F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2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90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10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020" w:type="dxa"/>
            <w:gridSpan w:val="8"/>
          </w:tcPr>
          <w:p w:rsidR="005744AD" w:rsidRDefault="005744AD">
            <w:pPr>
              <w:pStyle w:val="EMPTYCELLSTYLE"/>
            </w:pPr>
          </w:p>
        </w:tc>
        <w:tc>
          <w:tcPr>
            <w:tcW w:w="6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800" w:type="dxa"/>
            <w:gridSpan w:val="6"/>
          </w:tcPr>
          <w:p w:rsidR="005744AD" w:rsidRDefault="005744AD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2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90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2977F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ÖZTÜRK YUNUS,</w:t>
            </w:r>
            <w:r w:rsidR="00274938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 xml:space="preserve">KILINÇ HÜSEYİN ÇAĞAN (2015).  THE EFFECTS ON GLOBAL CLIMATIC CHANGE UPONUNDERGROUND WATER RESOURCES.  International Refereed Journal of Engineering And Sciences (5), 67-78.,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10.17366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Yayın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No: 1800493)</w:t>
            </w: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38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10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5744AD" w:rsidRDefault="002977F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0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24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90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10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020" w:type="dxa"/>
            <w:gridSpan w:val="8"/>
          </w:tcPr>
          <w:p w:rsidR="005744AD" w:rsidRDefault="005744AD">
            <w:pPr>
              <w:pStyle w:val="EMPTYCELLSTYLE"/>
            </w:pPr>
          </w:p>
        </w:tc>
        <w:tc>
          <w:tcPr>
            <w:tcW w:w="6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800" w:type="dxa"/>
            <w:gridSpan w:val="6"/>
          </w:tcPr>
          <w:p w:rsidR="005744AD" w:rsidRDefault="005744AD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2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90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2977F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KILINÇ HÜSEYİN ÇAĞAN,</w:t>
            </w:r>
            <w:r w:rsidR="00274938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>ÖZTÜRK YUNUS (2015).  DETERMINING THE 2050 DOMESTIC WATER DEMAND OFGAZIANTEP CITY.  European International Journal of Science and Technology, 4(9), 46-50.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Yayın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No: 1800378)</w:t>
            </w: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38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10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5744AD" w:rsidRDefault="002977F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0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24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90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14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020" w:type="dxa"/>
            <w:gridSpan w:val="8"/>
          </w:tcPr>
          <w:p w:rsidR="005744AD" w:rsidRDefault="005744AD">
            <w:pPr>
              <w:pStyle w:val="EMPTYCELLSTYLE"/>
            </w:pPr>
          </w:p>
        </w:tc>
        <w:tc>
          <w:tcPr>
            <w:tcW w:w="6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800" w:type="dxa"/>
            <w:gridSpan w:val="6"/>
          </w:tcPr>
          <w:p w:rsidR="005744AD" w:rsidRDefault="005744AD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4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020" w:type="dxa"/>
            <w:gridSpan w:val="8"/>
          </w:tcPr>
          <w:p w:rsidR="005744AD" w:rsidRDefault="005744AD">
            <w:pPr>
              <w:pStyle w:val="EMPTYCELLSTYLE"/>
            </w:pPr>
          </w:p>
        </w:tc>
        <w:tc>
          <w:tcPr>
            <w:tcW w:w="6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800" w:type="dxa"/>
            <w:gridSpan w:val="6"/>
          </w:tcPr>
          <w:p w:rsidR="005744AD" w:rsidRDefault="005744AD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70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01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2977FA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B.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Uluslararası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bilimsel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toplantılarda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sunulan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ve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bildiri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kitaplarında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(proceedings)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basılan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bildiriler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 :</w:t>
            </w: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2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90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2977F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KILINÇ HÜSEYİN ÇAĞAN (2016).  </w:t>
            </w:r>
            <w:r w:rsidR="00274938">
              <w:rPr>
                <w:rFonts w:ascii="Verdana" w:eastAsia="Verdana" w:hAnsi="Verdana" w:cs="Verdana"/>
                <w:sz w:val="18"/>
              </w:rPr>
              <w:t>Future</w:t>
            </w:r>
            <w:r>
              <w:rPr>
                <w:rFonts w:ascii="Verdana" w:eastAsia="Verdana" w:hAnsi="Verdana" w:cs="Verdana"/>
                <w:sz w:val="18"/>
              </w:rPr>
              <w:t xml:space="preserve"> water demand of Gaziantep province using exponential regression analysis.  International energy and engineering conference 2016, 778-778.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Özet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Bildiri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/)(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Yayın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No:2926115)</w:t>
            </w: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36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10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5744AD" w:rsidRDefault="002977F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26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90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10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020" w:type="dxa"/>
            <w:gridSpan w:val="8"/>
          </w:tcPr>
          <w:p w:rsidR="005744AD" w:rsidRDefault="005744AD">
            <w:pPr>
              <w:pStyle w:val="EMPTYCELLSTYLE"/>
            </w:pPr>
          </w:p>
        </w:tc>
        <w:tc>
          <w:tcPr>
            <w:tcW w:w="6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800" w:type="dxa"/>
            <w:gridSpan w:val="6"/>
          </w:tcPr>
          <w:p w:rsidR="005744AD" w:rsidRDefault="005744AD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2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90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2977F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KILINÇ HÜSEYİN ÇAĞAN (2016).  Global Warming and Drought.  International Conference on Natural Science and Engineering, 150-153. (Tam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Metin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Bildiri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/)(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Yayın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No:3017195)</w:t>
            </w: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36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10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5744AD" w:rsidRDefault="002977F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4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90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10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020" w:type="dxa"/>
            <w:gridSpan w:val="8"/>
          </w:tcPr>
          <w:p w:rsidR="005744AD" w:rsidRDefault="005744AD">
            <w:pPr>
              <w:pStyle w:val="EMPTYCELLSTYLE"/>
            </w:pPr>
          </w:p>
        </w:tc>
        <w:tc>
          <w:tcPr>
            <w:tcW w:w="6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800" w:type="dxa"/>
            <w:gridSpan w:val="6"/>
          </w:tcPr>
          <w:p w:rsidR="005744AD" w:rsidRDefault="005744AD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2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90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2977F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KILINÇ HÜSEYİN ÇAĞAN (2016).  Future Drinking Water Demand of Gaziantep Province.  International Conference on Natural Science and Engineering (ICNASE'16), 154-158. (Tam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Metin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Bildiri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/)(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Yayın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No:2926186)</w:t>
            </w: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36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100" w:type="dxa"/>
            <w:gridSpan w:val="5"/>
            <w:tcMar>
              <w:top w:w="0" w:type="dxa"/>
              <w:left w:w="0" w:type="dxa"/>
              <w:bottom w:w="0" w:type="dxa"/>
              <w:right w:w="40" w:type="dxa"/>
            </w:tcMar>
          </w:tcPr>
          <w:p w:rsidR="005744AD" w:rsidRDefault="002977F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26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90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14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020" w:type="dxa"/>
            <w:gridSpan w:val="8"/>
          </w:tcPr>
          <w:p w:rsidR="005744AD" w:rsidRDefault="005744AD">
            <w:pPr>
              <w:pStyle w:val="EMPTYCELLSTYLE"/>
            </w:pPr>
          </w:p>
        </w:tc>
        <w:tc>
          <w:tcPr>
            <w:tcW w:w="6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800" w:type="dxa"/>
            <w:gridSpan w:val="6"/>
          </w:tcPr>
          <w:p w:rsidR="005744AD" w:rsidRDefault="005744AD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4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020" w:type="dxa"/>
            <w:gridSpan w:val="8"/>
          </w:tcPr>
          <w:p w:rsidR="005744AD" w:rsidRDefault="005744AD">
            <w:pPr>
              <w:pStyle w:val="EMPTYCELLSTYLE"/>
            </w:pPr>
          </w:p>
        </w:tc>
        <w:tc>
          <w:tcPr>
            <w:tcW w:w="6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800" w:type="dxa"/>
            <w:gridSpan w:val="6"/>
          </w:tcPr>
          <w:p w:rsidR="005744AD" w:rsidRDefault="005744AD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40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05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2977FA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E.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Ulusal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bilimsel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toplantılarda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sunulan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ve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bildiri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kitaplarında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basılan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bildiriler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:</w:t>
            </w: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2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5744AD" w:rsidRDefault="005744AD">
            <w:pPr>
              <w:pStyle w:val="EMPTYCELLSTYLE"/>
            </w:pPr>
          </w:p>
        </w:tc>
        <w:tc>
          <w:tcPr>
            <w:tcW w:w="946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2977F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ÖZTÜRK YUNUS,</w:t>
            </w:r>
            <w:r w:rsidR="00274938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>KILINÇ HÜSEYİN ÇAĞAN (2015).  GAZİANTEP İLİ TARİHİ SU YAPILARI.  VIII. ULUSAL HİDROLOJİ KONGRESİ (/)(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Yayın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No:1800806)</w:t>
            </w: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38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2977F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46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2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5744AD" w:rsidRDefault="005744AD">
            <w:pPr>
              <w:pStyle w:val="EMPTYCELLSTYLE"/>
            </w:pPr>
          </w:p>
        </w:tc>
        <w:tc>
          <w:tcPr>
            <w:tcW w:w="946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10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020" w:type="dxa"/>
            <w:gridSpan w:val="8"/>
          </w:tcPr>
          <w:p w:rsidR="005744AD" w:rsidRDefault="005744AD">
            <w:pPr>
              <w:pStyle w:val="EMPTYCELLSTYLE"/>
            </w:pPr>
          </w:p>
        </w:tc>
        <w:tc>
          <w:tcPr>
            <w:tcW w:w="6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800" w:type="dxa"/>
            <w:gridSpan w:val="6"/>
          </w:tcPr>
          <w:p w:rsidR="005744AD" w:rsidRDefault="005744AD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2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5744AD" w:rsidRDefault="005744AD">
            <w:pPr>
              <w:pStyle w:val="EMPTYCELLSTYLE"/>
            </w:pPr>
          </w:p>
        </w:tc>
        <w:tc>
          <w:tcPr>
            <w:tcW w:w="946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2977FA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KILINÇ HÜSEYİN ÇAĞAN (2015).  GAZİANTEP İLİ 2050 YILI SU İHTİYACI.  İMO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İnşaat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Mühendisleri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Odası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) YLDG 2015 (Tam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Metin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Bildiri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/)(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Yayın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No:1800695)</w:t>
            </w: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38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2977FA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46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2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5744AD" w:rsidRDefault="005744AD">
            <w:pPr>
              <w:pStyle w:val="EMPTYCELLSTYLE"/>
            </w:pPr>
          </w:p>
        </w:tc>
        <w:tc>
          <w:tcPr>
            <w:tcW w:w="946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14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020" w:type="dxa"/>
            <w:gridSpan w:val="8"/>
          </w:tcPr>
          <w:p w:rsidR="005744AD" w:rsidRDefault="005744AD">
            <w:pPr>
              <w:pStyle w:val="EMPTYCELLSTYLE"/>
            </w:pPr>
          </w:p>
        </w:tc>
        <w:tc>
          <w:tcPr>
            <w:tcW w:w="6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800" w:type="dxa"/>
            <w:gridSpan w:val="6"/>
          </w:tcPr>
          <w:p w:rsidR="005744AD" w:rsidRDefault="005744AD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30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020" w:type="dxa"/>
            <w:gridSpan w:val="8"/>
          </w:tcPr>
          <w:p w:rsidR="005744AD" w:rsidRDefault="005744AD">
            <w:pPr>
              <w:pStyle w:val="EMPTYCELLSTYLE"/>
            </w:pPr>
          </w:p>
        </w:tc>
        <w:tc>
          <w:tcPr>
            <w:tcW w:w="6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800" w:type="dxa"/>
            <w:gridSpan w:val="6"/>
          </w:tcPr>
          <w:p w:rsidR="005744AD" w:rsidRDefault="005744AD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42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4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2977FA"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Üniversite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Dışı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Deneyim</w:t>
            </w:r>
            <w:proofErr w:type="spellEnd"/>
          </w:p>
        </w:tc>
        <w:tc>
          <w:tcPr>
            <w:tcW w:w="4800" w:type="dxa"/>
            <w:gridSpan w:val="6"/>
          </w:tcPr>
          <w:p w:rsidR="005744AD" w:rsidRDefault="005744AD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4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3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4AD" w:rsidRDefault="00D76082">
            <w:r>
              <w:rPr>
                <w:rFonts w:ascii="Verdana" w:eastAsia="Verdana" w:hAnsi="Verdana" w:cs="Verdana"/>
                <w:sz w:val="18"/>
              </w:rPr>
              <w:t>2013</w:t>
            </w:r>
          </w:p>
        </w:tc>
        <w:tc>
          <w:tcPr>
            <w:tcW w:w="202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4AD" w:rsidRDefault="002977FA">
            <w:proofErr w:type="spellStart"/>
            <w:r>
              <w:rPr>
                <w:rFonts w:ascii="Verdana" w:eastAsia="Verdana" w:hAnsi="Verdana" w:cs="Verdana"/>
                <w:b/>
                <w:sz w:val="16"/>
              </w:rPr>
              <w:t>şantiye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</w:rPr>
              <w:t>şefi</w:t>
            </w:r>
            <w:proofErr w:type="spellEnd"/>
          </w:p>
        </w:tc>
        <w:tc>
          <w:tcPr>
            <w:tcW w:w="6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800" w:type="dxa"/>
            <w:gridSpan w:val="6"/>
          </w:tcPr>
          <w:p w:rsidR="005744AD" w:rsidRDefault="005744AD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76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3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4AD" w:rsidRDefault="005744AD">
            <w:pPr>
              <w:pStyle w:val="EMPTYCELLSTYLE"/>
            </w:pPr>
          </w:p>
        </w:tc>
        <w:tc>
          <w:tcPr>
            <w:tcW w:w="202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4AD" w:rsidRDefault="005744AD">
            <w:pPr>
              <w:pStyle w:val="EMPTYCELLSTYLE"/>
            </w:pPr>
          </w:p>
        </w:tc>
        <w:tc>
          <w:tcPr>
            <w:tcW w:w="70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4AD" w:rsidRDefault="002977FA">
            <w:r>
              <w:rPr>
                <w:rFonts w:ascii="Verdana" w:eastAsia="Verdana" w:hAnsi="Verdana" w:cs="Verdana"/>
                <w:sz w:val="18"/>
              </w:rPr>
              <w:t xml:space="preserve">NZN İNŞAAT,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Yavuzeli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özel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idaresi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9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derslikli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okul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yapımı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Ticari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Özel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))</w:t>
            </w: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4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3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4AD" w:rsidRDefault="00D76082">
            <w:r>
              <w:rPr>
                <w:rFonts w:ascii="Verdana" w:eastAsia="Verdana" w:hAnsi="Verdana" w:cs="Verdana"/>
                <w:sz w:val="18"/>
              </w:rPr>
              <w:t>2013</w:t>
            </w:r>
          </w:p>
        </w:tc>
        <w:tc>
          <w:tcPr>
            <w:tcW w:w="202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4AD" w:rsidRDefault="002977FA">
            <w:proofErr w:type="spellStart"/>
            <w:r>
              <w:rPr>
                <w:rFonts w:ascii="Verdana" w:eastAsia="Verdana" w:hAnsi="Verdana" w:cs="Verdana"/>
                <w:b/>
                <w:sz w:val="16"/>
              </w:rPr>
              <w:t>saha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</w:rPr>
              <w:t>mühendisi</w:t>
            </w:r>
            <w:proofErr w:type="spellEnd"/>
          </w:p>
        </w:tc>
        <w:tc>
          <w:tcPr>
            <w:tcW w:w="6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800" w:type="dxa"/>
            <w:gridSpan w:val="6"/>
          </w:tcPr>
          <w:p w:rsidR="005744AD" w:rsidRDefault="005744AD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76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3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4AD" w:rsidRDefault="005744AD">
            <w:pPr>
              <w:pStyle w:val="EMPTYCELLSTYLE"/>
            </w:pPr>
          </w:p>
        </w:tc>
        <w:tc>
          <w:tcPr>
            <w:tcW w:w="202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4AD" w:rsidRDefault="005744AD">
            <w:pPr>
              <w:pStyle w:val="EMPTYCELLSTYLE"/>
            </w:pPr>
          </w:p>
        </w:tc>
        <w:tc>
          <w:tcPr>
            <w:tcW w:w="70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4AD" w:rsidRDefault="002977FA">
            <w:r>
              <w:rPr>
                <w:rFonts w:ascii="Verdana" w:eastAsia="Verdana" w:hAnsi="Verdana" w:cs="Verdana"/>
                <w:sz w:val="18"/>
              </w:rPr>
              <w:t xml:space="preserve">ARC İNŞAAT LTD.ŞTİ.,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gaziantep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oğuzeli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,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engelli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yaşam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evi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Ticari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Özel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))</w:t>
            </w: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4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3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4AD" w:rsidRDefault="00D76082">
            <w:r>
              <w:rPr>
                <w:rFonts w:ascii="Verdana" w:eastAsia="Verdana" w:hAnsi="Verdana" w:cs="Verdana"/>
                <w:sz w:val="18"/>
              </w:rPr>
              <w:t>2012</w:t>
            </w:r>
          </w:p>
        </w:tc>
        <w:tc>
          <w:tcPr>
            <w:tcW w:w="202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4AD" w:rsidRDefault="002977FA">
            <w:proofErr w:type="spellStart"/>
            <w:r>
              <w:rPr>
                <w:rFonts w:ascii="Verdana" w:eastAsia="Verdana" w:hAnsi="Verdana" w:cs="Verdana"/>
                <w:b/>
                <w:sz w:val="16"/>
              </w:rPr>
              <w:t>saha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</w:rPr>
              <w:t>mühendisi</w:t>
            </w:r>
            <w:proofErr w:type="spellEnd"/>
          </w:p>
        </w:tc>
        <w:tc>
          <w:tcPr>
            <w:tcW w:w="6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800" w:type="dxa"/>
            <w:gridSpan w:val="6"/>
          </w:tcPr>
          <w:p w:rsidR="005744AD" w:rsidRDefault="005744AD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76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3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4AD" w:rsidRDefault="005744AD">
            <w:pPr>
              <w:pStyle w:val="EMPTYCELLSTYLE"/>
            </w:pPr>
          </w:p>
        </w:tc>
        <w:tc>
          <w:tcPr>
            <w:tcW w:w="202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4AD" w:rsidRDefault="005744AD">
            <w:pPr>
              <w:pStyle w:val="EMPTYCELLSTYLE"/>
            </w:pPr>
          </w:p>
        </w:tc>
        <w:tc>
          <w:tcPr>
            <w:tcW w:w="708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44AD" w:rsidRDefault="002977FA">
            <w:proofErr w:type="spellStart"/>
            <w:r>
              <w:rPr>
                <w:rFonts w:ascii="Verdana" w:eastAsia="Verdana" w:hAnsi="Verdana" w:cs="Verdana"/>
                <w:sz w:val="18"/>
              </w:rPr>
              <w:t>Md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GRUP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elektrik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ve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inşat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ltd.şti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., Gaziantep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özel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idaresi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olimpik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yüzme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havuzu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inşşatı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Ticari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Özel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))</w:t>
            </w: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20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020" w:type="dxa"/>
            <w:gridSpan w:val="8"/>
          </w:tcPr>
          <w:p w:rsidR="005744AD" w:rsidRDefault="005744AD">
            <w:pPr>
              <w:pStyle w:val="EMPTYCELLSTYLE"/>
            </w:pPr>
          </w:p>
        </w:tc>
        <w:tc>
          <w:tcPr>
            <w:tcW w:w="6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800" w:type="dxa"/>
            <w:gridSpan w:val="6"/>
          </w:tcPr>
          <w:p w:rsidR="005744AD" w:rsidRDefault="005744AD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2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020" w:type="dxa"/>
            <w:gridSpan w:val="8"/>
          </w:tcPr>
          <w:p w:rsidR="005744AD" w:rsidRDefault="005744AD">
            <w:pPr>
              <w:pStyle w:val="EMPTYCELLSTYLE"/>
            </w:pPr>
          </w:p>
        </w:tc>
        <w:tc>
          <w:tcPr>
            <w:tcW w:w="6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800" w:type="dxa"/>
            <w:gridSpan w:val="6"/>
          </w:tcPr>
          <w:p w:rsidR="005744AD" w:rsidRDefault="005744AD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32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8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4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020" w:type="dxa"/>
            <w:gridSpan w:val="8"/>
          </w:tcPr>
          <w:p w:rsidR="005744AD" w:rsidRDefault="005744AD">
            <w:pPr>
              <w:pStyle w:val="EMPTYCELLSTYLE"/>
            </w:pPr>
          </w:p>
        </w:tc>
        <w:tc>
          <w:tcPr>
            <w:tcW w:w="6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800" w:type="dxa"/>
            <w:gridSpan w:val="6"/>
          </w:tcPr>
          <w:p w:rsidR="005744AD" w:rsidRDefault="005744AD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32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108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342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020" w:type="dxa"/>
            <w:gridSpan w:val="8"/>
          </w:tcPr>
          <w:p w:rsidR="005744AD" w:rsidRDefault="005744AD">
            <w:pPr>
              <w:pStyle w:val="EMPTYCELLSTYLE"/>
            </w:pPr>
          </w:p>
        </w:tc>
        <w:tc>
          <w:tcPr>
            <w:tcW w:w="6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800" w:type="dxa"/>
            <w:gridSpan w:val="6"/>
          </w:tcPr>
          <w:p w:rsidR="005744AD" w:rsidRDefault="005744AD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8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  <w:tr w:rsidR="005744AD" w:rsidTr="00274938">
        <w:trPr>
          <w:trHeight w:hRule="exact" w:val="400"/>
        </w:trPr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1060" w:type="dxa"/>
            <w:gridSpan w:val="4"/>
          </w:tcPr>
          <w:p w:rsidR="005744AD" w:rsidRDefault="005744AD">
            <w:pPr>
              <w:pStyle w:val="EMPTYCELLSTYLE"/>
            </w:pPr>
          </w:p>
        </w:tc>
        <w:tc>
          <w:tcPr>
            <w:tcW w:w="4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44AD" w:rsidRDefault="005744AD">
            <w:pPr>
              <w:pStyle w:val="EMPTYCELLSTYLE"/>
            </w:pPr>
          </w:p>
        </w:tc>
        <w:tc>
          <w:tcPr>
            <w:tcW w:w="2020" w:type="dxa"/>
            <w:gridSpan w:val="8"/>
          </w:tcPr>
          <w:p w:rsidR="005744AD" w:rsidRDefault="005744AD">
            <w:pPr>
              <w:pStyle w:val="EMPTYCELLSTYLE"/>
            </w:pPr>
          </w:p>
        </w:tc>
        <w:tc>
          <w:tcPr>
            <w:tcW w:w="620" w:type="dxa"/>
          </w:tcPr>
          <w:p w:rsidR="005744AD" w:rsidRDefault="005744AD">
            <w:pPr>
              <w:pStyle w:val="EMPTYCELLSTYLE"/>
            </w:pPr>
          </w:p>
        </w:tc>
        <w:tc>
          <w:tcPr>
            <w:tcW w:w="4800" w:type="dxa"/>
            <w:gridSpan w:val="6"/>
          </w:tcPr>
          <w:p w:rsidR="005744AD" w:rsidRDefault="005744AD">
            <w:pPr>
              <w:pStyle w:val="EMPTYCELLSTYLE"/>
            </w:pPr>
          </w:p>
        </w:tc>
        <w:tc>
          <w:tcPr>
            <w:tcW w:w="2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44AD" w:rsidRDefault="002977FA">
            <w:pPr>
              <w:jc w:val="right"/>
            </w:pPr>
            <w:r>
              <w:t>2</w:t>
            </w:r>
          </w:p>
        </w:tc>
        <w:tc>
          <w:tcPr>
            <w:tcW w:w="400" w:type="dxa"/>
          </w:tcPr>
          <w:p w:rsidR="005744AD" w:rsidRDefault="005744AD">
            <w:pPr>
              <w:pStyle w:val="EMPTYCELLSTYLE"/>
            </w:pPr>
          </w:p>
        </w:tc>
      </w:tr>
    </w:tbl>
    <w:p w:rsidR="002977FA" w:rsidRDefault="002977FA"/>
    <w:sectPr w:rsidR="002977FA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AD"/>
    <w:rsid w:val="00274938"/>
    <w:rsid w:val="002977FA"/>
    <w:rsid w:val="00420D13"/>
    <w:rsid w:val="005744AD"/>
    <w:rsid w:val="00D43E3E"/>
    <w:rsid w:val="00D76082"/>
    <w:rsid w:val="00F4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9B9578-6F77-419E-9156-657A5B70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table">
    <w:name w:val="table"/>
    <w:qFormat/>
  </w:style>
  <w:style w:type="paragraph" w:customStyle="1" w:styleId="tableTH">
    <w:name w:val="table_TH"/>
    <w:qFormat/>
  </w:style>
  <w:style w:type="paragraph" w:customStyle="1" w:styleId="tableCH">
    <w:name w:val="table_CH"/>
    <w:qFormat/>
  </w:style>
  <w:style w:type="paragraph" w:customStyle="1" w:styleId="tableTD">
    <w:name w:val="table_T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2017-02-28T11:06:00Z</dcterms:created>
  <dcterms:modified xsi:type="dcterms:W3CDTF">2017-02-28T11:06:00Z</dcterms:modified>
</cp:coreProperties>
</file>